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A2" w:rsidRDefault="00D058A2" w:rsidP="00D058A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D058A2" w:rsidRPr="00846CEA" w:rsidRDefault="00D058A2" w:rsidP="00D058A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D058A2" w:rsidRPr="002F09E7" w:rsidRDefault="00D058A2" w:rsidP="00D058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</w:p>
    <w:p w:rsidR="00D058A2" w:rsidRDefault="00D058A2" w:rsidP="00D058A2">
      <w:pPr>
        <w:jc w:val="center"/>
        <w:rPr>
          <w:b/>
          <w:sz w:val="28"/>
          <w:szCs w:val="28"/>
          <w:lang w:val="uk-UA"/>
        </w:rPr>
      </w:pPr>
    </w:p>
    <w:p w:rsidR="00D058A2" w:rsidRPr="006E28FD" w:rsidRDefault="00D058A2" w:rsidP="00D058A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D058A2" w:rsidRPr="00042BB4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CA03DF">
        <w:rPr>
          <w:rFonts w:ascii="Arial" w:hAnsi="Arial" w:cs="Arial"/>
          <w:color w:val="19495D"/>
          <w:sz w:val="17"/>
          <w:szCs w:val="17"/>
          <w:lang w:val="uk-UA"/>
        </w:rPr>
        <w:t xml:space="preserve"> </w:t>
      </w:r>
      <w:r>
        <w:rPr>
          <w:sz w:val="28"/>
          <w:szCs w:val="28"/>
          <w:lang w:val="uk-UA"/>
        </w:rPr>
        <w:t>розвит</w:t>
      </w:r>
      <w:r w:rsidRPr="00CA03D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CA03DF">
        <w:rPr>
          <w:sz w:val="28"/>
          <w:szCs w:val="28"/>
          <w:lang w:val="uk-UA"/>
        </w:rPr>
        <w:t xml:space="preserve"> шкільних медіа в Україні </w:t>
      </w:r>
      <w:r>
        <w:rPr>
          <w:sz w:val="28"/>
          <w:szCs w:val="28"/>
          <w:lang w:val="uk-UA"/>
        </w:rPr>
        <w:t>та</w:t>
      </w:r>
      <w:r w:rsidRPr="00CA03DF">
        <w:rPr>
          <w:sz w:val="28"/>
          <w:szCs w:val="28"/>
          <w:lang w:val="uk-UA"/>
        </w:rPr>
        <w:t xml:space="preserve"> виявлення нових журналістських талантів і оволодіння досвідом у галузі журналістики</w:t>
      </w:r>
      <w:r>
        <w:rPr>
          <w:sz w:val="28"/>
          <w:szCs w:val="28"/>
          <w:lang w:val="uk-UA"/>
        </w:rPr>
        <w:t xml:space="preserve"> та інформаційних технологій</w:t>
      </w:r>
      <w:r w:rsidRPr="00CA03DF">
        <w:rPr>
          <w:sz w:val="28"/>
          <w:szCs w:val="28"/>
          <w:lang w:val="uk-UA"/>
        </w:rPr>
        <w:t xml:space="preserve">. </w:t>
      </w:r>
    </w:p>
    <w:p w:rsidR="00D058A2" w:rsidRDefault="00D058A2" w:rsidP="00D058A2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D058A2" w:rsidRPr="00365452" w:rsidRDefault="00D058A2" w:rsidP="00D058A2">
      <w:pPr>
        <w:widowControl w:val="0"/>
        <w:numPr>
          <w:ilvl w:val="0"/>
          <w:numId w:val="5"/>
        </w:numPr>
        <w:tabs>
          <w:tab w:val="clear" w:pos="1485"/>
          <w:tab w:val="num" w:pos="900"/>
        </w:tabs>
        <w:autoSpaceDE w:val="0"/>
        <w:autoSpaceDN w:val="0"/>
        <w:adjustRightInd w:val="0"/>
        <w:ind w:left="900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сприяння національно-культурному розвитку України, підтримка талановитої, творчо обдарованої молоді Дніпропетровщини, розвиток інституту журналістики в області, популяризація української мови;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організація змістовного дозвілля учнівської молоді, залучення до участі в конкурсах з інформатики;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стимулювання творчого, інтелектуального, духовного розвитку, зростання науково-технічної майстерності учнівської молоді;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впровадження комп’ютерних технологій у навчально-виховний процес;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обмін досвідом роботи та взаємозбагачення як учнів, так і викладачів в процесі творчого спілкування.</w:t>
      </w:r>
    </w:p>
    <w:p w:rsidR="00D058A2" w:rsidRPr="006E28FD" w:rsidRDefault="00D058A2" w:rsidP="00D058A2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pStyle w:val="a7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D058A2" w:rsidRPr="006E28FD" w:rsidRDefault="00D058A2" w:rsidP="00D058A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D058A2" w:rsidRDefault="00D058A2" w:rsidP="00D058A2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D058A2" w:rsidRPr="006E28FD" w:rsidRDefault="00D058A2" w:rsidP="00D058A2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лютому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D058A2" w:rsidRPr="00365452" w:rsidRDefault="00D058A2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>
        <w:rPr>
          <w:sz w:val="28"/>
          <w:szCs w:val="28"/>
          <w:lang w:val="uk-UA"/>
        </w:rPr>
        <w:t xml:space="preserve"> «</w:t>
      </w:r>
      <w:r w:rsidRPr="00365452">
        <w:rPr>
          <w:b/>
          <w:sz w:val="28"/>
          <w:szCs w:val="28"/>
          <w:lang w:val="uk-UA"/>
        </w:rPr>
        <w:t>Журналістська робота</w:t>
      </w:r>
      <w:r>
        <w:rPr>
          <w:b/>
          <w:sz w:val="28"/>
          <w:szCs w:val="28"/>
          <w:lang w:val="uk-UA"/>
        </w:rPr>
        <w:t>»,</w:t>
      </w:r>
      <w:r w:rsidRPr="00F252D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«Фото»,</w:t>
      </w:r>
      <w:r w:rsidRPr="00F252D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365452">
        <w:rPr>
          <w:b/>
          <w:bCs/>
          <w:sz w:val="28"/>
          <w:szCs w:val="28"/>
          <w:lang w:val="uk-UA"/>
        </w:rPr>
        <w:t>Газета</w:t>
      </w:r>
      <w:r>
        <w:rPr>
          <w:b/>
          <w:bCs/>
          <w:sz w:val="28"/>
          <w:szCs w:val="28"/>
          <w:lang w:val="uk-UA"/>
        </w:rPr>
        <w:t>».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365452" w:rsidRDefault="00D058A2" w:rsidP="00D058A2">
      <w:pPr>
        <w:ind w:left="75" w:firstLine="351"/>
        <w:jc w:val="both"/>
        <w:rPr>
          <w:b/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>2.4.</w:t>
      </w:r>
      <w:r>
        <w:rPr>
          <w:b/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>
        <w:rPr>
          <w:kern w:val="20"/>
          <w:sz w:val="28"/>
          <w:szCs w:val="28"/>
          <w:lang w:val="uk-UA"/>
        </w:rPr>
        <w:t xml:space="preserve"> </w:t>
      </w:r>
      <w:r w:rsidRPr="00F252DE">
        <w:rPr>
          <w:b/>
          <w:kern w:val="20"/>
          <w:sz w:val="28"/>
          <w:szCs w:val="28"/>
          <w:lang w:val="uk-UA"/>
        </w:rPr>
        <w:t>«</w:t>
      </w:r>
      <w:r w:rsidRPr="00F252DE">
        <w:rPr>
          <w:b/>
          <w:sz w:val="28"/>
          <w:szCs w:val="28"/>
          <w:lang w:val="uk-UA"/>
        </w:rPr>
        <w:t>Журналістська робота»</w:t>
      </w:r>
      <w:r>
        <w:rPr>
          <w:b/>
          <w:sz w:val="28"/>
          <w:szCs w:val="28"/>
          <w:lang w:val="uk-UA"/>
        </w:rPr>
        <w:t>:</w:t>
      </w:r>
    </w:p>
    <w:p w:rsidR="00D058A2" w:rsidRPr="00A221CD" w:rsidRDefault="00D058A2" w:rsidP="00D058A2">
      <w:pPr>
        <w:pStyle w:val="a5"/>
        <w:tabs>
          <w:tab w:val="left" w:pos="1080"/>
        </w:tabs>
        <w:ind w:firstLine="567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Відповідно</w:t>
      </w:r>
      <w:proofErr w:type="spellEnd"/>
      <w:r w:rsidRPr="00A221CD">
        <w:rPr>
          <w:sz w:val="28"/>
          <w:szCs w:val="28"/>
        </w:rPr>
        <w:t xml:space="preserve"> до </w:t>
      </w:r>
      <w:proofErr w:type="spellStart"/>
      <w:r w:rsidRPr="00A221CD">
        <w:rPr>
          <w:sz w:val="28"/>
          <w:szCs w:val="28"/>
        </w:rPr>
        <w:t>запропонованої</w:t>
      </w:r>
      <w:proofErr w:type="spellEnd"/>
      <w:r w:rsidRPr="00A221CD">
        <w:rPr>
          <w:sz w:val="28"/>
          <w:szCs w:val="28"/>
        </w:rPr>
        <w:t xml:space="preserve"> тематики на конкурс робота (журнал, </w:t>
      </w:r>
      <w:proofErr w:type="spellStart"/>
      <w:r w:rsidRPr="00A221CD">
        <w:rPr>
          <w:sz w:val="28"/>
          <w:szCs w:val="28"/>
        </w:rPr>
        <w:t>який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налічує</w:t>
      </w:r>
      <w:proofErr w:type="spellEnd"/>
      <w:r w:rsidRPr="00A221CD">
        <w:rPr>
          <w:sz w:val="28"/>
          <w:szCs w:val="28"/>
        </w:rPr>
        <w:t xml:space="preserve"> не </w:t>
      </w:r>
      <w:proofErr w:type="spellStart"/>
      <w:r w:rsidRPr="00A221CD">
        <w:rPr>
          <w:sz w:val="28"/>
          <w:szCs w:val="28"/>
        </w:rPr>
        <w:t>менше</w:t>
      </w:r>
      <w:proofErr w:type="spellEnd"/>
      <w:r w:rsidRPr="00A221CD">
        <w:rPr>
          <w:sz w:val="28"/>
          <w:szCs w:val="28"/>
        </w:rPr>
        <w:t xml:space="preserve"> 10 </w:t>
      </w:r>
      <w:proofErr w:type="spellStart"/>
      <w:r w:rsidRPr="00A221CD">
        <w:rPr>
          <w:sz w:val="28"/>
          <w:szCs w:val="28"/>
        </w:rPr>
        <w:t>сторінок</w:t>
      </w:r>
      <w:proofErr w:type="spellEnd"/>
      <w:r w:rsidRPr="00A221CD">
        <w:rPr>
          <w:sz w:val="28"/>
          <w:szCs w:val="28"/>
        </w:rPr>
        <w:t xml:space="preserve"> формату А</w:t>
      </w:r>
      <w:proofErr w:type="gramStart"/>
      <w:r w:rsidRPr="00A221CD">
        <w:rPr>
          <w:sz w:val="28"/>
          <w:szCs w:val="28"/>
        </w:rPr>
        <w:t>4</w:t>
      </w:r>
      <w:proofErr w:type="gramEnd"/>
      <w:r w:rsidRPr="00A221CD">
        <w:rPr>
          <w:sz w:val="28"/>
          <w:szCs w:val="28"/>
        </w:rPr>
        <w:t xml:space="preserve">) </w:t>
      </w:r>
      <w:proofErr w:type="spellStart"/>
      <w:r w:rsidRPr="00A221CD">
        <w:rPr>
          <w:sz w:val="28"/>
          <w:szCs w:val="28"/>
        </w:rPr>
        <w:t>подається</w:t>
      </w:r>
      <w:proofErr w:type="spellEnd"/>
      <w:r w:rsidRPr="00A221CD">
        <w:rPr>
          <w:sz w:val="28"/>
          <w:szCs w:val="28"/>
        </w:rPr>
        <w:t xml:space="preserve"> в </w:t>
      </w:r>
      <w:proofErr w:type="spellStart"/>
      <w:r w:rsidRPr="00A221CD">
        <w:rPr>
          <w:sz w:val="28"/>
          <w:szCs w:val="28"/>
        </w:rPr>
        <w:t>роздрукованому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вигляді</w:t>
      </w:r>
      <w:proofErr w:type="spellEnd"/>
      <w:r w:rsidRPr="00A221CD">
        <w:rPr>
          <w:sz w:val="28"/>
          <w:szCs w:val="28"/>
        </w:rPr>
        <w:t xml:space="preserve">. </w:t>
      </w:r>
    </w:p>
    <w:p w:rsidR="00D058A2" w:rsidRPr="00A221CD" w:rsidRDefault="00D058A2" w:rsidP="00D058A2">
      <w:pPr>
        <w:pStyle w:val="a5"/>
        <w:tabs>
          <w:tab w:val="left" w:pos="1080"/>
        </w:tabs>
        <w:ind w:left="720"/>
        <w:rPr>
          <w:sz w:val="28"/>
          <w:szCs w:val="28"/>
          <w:u w:val="single"/>
        </w:rPr>
      </w:pPr>
      <w:proofErr w:type="spellStart"/>
      <w:r w:rsidRPr="00A221CD">
        <w:rPr>
          <w:sz w:val="28"/>
          <w:szCs w:val="28"/>
          <w:u w:val="single"/>
        </w:rPr>
        <w:t>Роботи</w:t>
      </w:r>
      <w:proofErr w:type="spellEnd"/>
      <w:r w:rsidRPr="00A221CD">
        <w:rPr>
          <w:sz w:val="28"/>
          <w:szCs w:val="28"/>
          <w:u w:val="single"/>
        </w:rPr>
        <w:t xml:space="preserve"> </w:t>
      </w:r>
      <w:proofErr w:type="spellStart"/>
      <w:r w:rsidRPr="00A221CD">
        <w:rPr>
          <w:sz w:val="28"/>
          <w:szCs w:val="28"/>
          <w:u w:val="single"/>
        </w:rPr>
        <w:t>оцінюються</w:t>
      </w:r>
      <w:proofErr w:type="spellEnd"/>
      <w:r w:rsidRPr="00A221CD">
        <w:rPr>
          <w:sz w:val="28"/>
          <w:szCs w:val="28"/>
          <w:u w:val="single"/>
        </w:rPr>
        <w:t xml:space="preserve"> за такими </w:t>
      </w:r>
      <w:proofErr w:type="spellStart"/>
      <w:r w:rsidRPr="00A221CD">
        <w:rPr>
          <w:bCs/>
          <w:sz w:val="28"/>
          <w:szCs w:val="28"/>
          <w:u w:val="single"/>
        </w:rPr>
        <w:t>критеріями</w:t>
      </w:r>
      <w:proofErr w:type="spellEnd"/>
      <w:r w:rsidRPr="00A221CD">
        <w:rPr>
          <w:sz w:val="28"/>
          <w:szCs w:val="28"/>
          <w:u w:val="single"/>
        </w:rPr>
        <w:t>: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відповідність</w:t>
      </w:r>
      <w:proofErr w:type="spellEnd"/>
      <w:r w:rsidRPr="00A221CD">
        <w:rPr>
          <w:sz w:val="28"/>
          <w:szCs w:val="28"/>
        </w:rPr>
        <w:t xml:space="preserve"> жанру та </w:t>
      </w:r>
      <w:proofErr w:type="spellStart"/>
      <w:r w:rsidRPr="00A221CD">
        <w:rPr>
          <w:sz w:val="28"/>
          <w:szCs w:val="28"/>
        </w:rPr>
        <w:t>темі</w:t>
      </w:r>
      <w:proofErr w:type="spellEnd"/>
      <w:r w:rsidRPr="00A221CD">
        <w:rPr>
          <w:sz w:val="28"/>
          <w:szCs w:val="28"/>
        </w:rPr>
        <w:t xml:space="preserve"> конкурсу;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уникнення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мовних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повторів</w:t>
      </w:r>
      <w:proofErr w:type="spellEnd"/>
      <w:r w:rsidRPr="00A221CD">
        <w:rPr>
          <w:sz w:val="28"/>
          <w:szCs w:val="28"/>
        </w:rPr>
        <w:t xml:space="preserve"> (</w:t>
      </w:r>
      <w:proofErr w:type="spellStart"/>
      <w:r w:rsidRPr="00A221CD">
        <w:rPr>
          <w:sz w:val="28"/>
          <w:szCs w:val="28"/>
        </w:rPr>
        <w:t>тавтології</w:t>
      </w:r>
      <w:proofErr w:type="spellEnd"/>
      <w:r w:rsidRPr="00A221CD">
        <w:rPr>
          <w:sz w:val="28"/>
          <w:szCs w:val="28"/>
        </w:rPr>
        <w:t xml:space="preserve">) і </w:t>
      </w:r>
      <w:proofErr w:type="spellStart"/>
      <w:r w:rsidRPr="00A221CD">
        <w:rPr>
          <w:sz w:val="28"/>
          <w:szCs w:val="28"/>
        </w:rPr>
        <w:t>штампі</w:t>
      </w:r>
      <w:proofErr w:type="gramStart"/>
      <w:r w:rsidRPr="00A221CD">
        <w:rPr>
          <w:sz w:val="28"/>
          <w:szCs w:val="28"/>
        </w:rPr>
        <w:t>в</w:t>
      </w:r>
      <w:proofErr w:type="spellEnd"/>
      <w:proofErr w:type="gramEnd"/>
      <w:r w:rsidRPr="00A221CD">
        <w:rPr>
          <w:sz w:val="28"/>
          <w:szCs w:val="28"/>
        </w:rPr>
        <w:t>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lastRenderedPageBreak/>
        <w:t>уміння мислити оригінально;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якість оформлення журналу.</w:t>
      </w:r>
    </w:p>
    <w:p w:rsidR="00D058A2" w:rsidRDefault="00D058A2" w:rsidP="00D058A2">
      <w:pPr>
        <w:ind w:left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Pr="00F252DE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>
        <w:rPr>
          <w:kern w:val="20"/>
          <w:sz w:val="28"/>
          <w:szCs w:val="28"/>
          <w:lang w:val="uk-UA"/>
        </w:rPr>
        <w:t xml:space="preserve"> </w:t>
      </w:r>
      <w:r w:rsidRPr="00984100">
        <w:rPr>
          <w:b/>
          <w:kern w:val="20"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Фото»:</w:t>
      </w:r>
    </w:p>
    <w:p w:rsidR="00D058A2" w:rsidRPr="00F252DE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Тематика </w:t>
      </w:r>
      <w:r>
        <w:rPr>
          <w:rFonts w:eastAsia="Times New Roman"/>
          <w:sz w:val="28"/>
          <w:szCs w:val="28"/>
          <w:lang w:val="uk-UA" w:eastAsia="ru-RU"/>
        </w:rPr>
        <w:t>номінації</w:t>
      </w:r>
      <w:r w:rsidRPr="00F252DE">
        <w:rPr>
          <w:rFonts w:eastAsia="Times New Roman"/>
          <w:sz w:val="28"/>
          <w:szCs w:val="28"/>
          <w:lang w:eastAsia="ru-RU"/>
        </w:rPr>
        <w:t xml:space="preserve"> – </w:t>
      </w:r>
      <w:proofErr w:type="spellStart"/>
      <w:proofErr w:type="gramStart"/>
      <w:r w:rsidRPr="00F252DE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F252DE">
        <w:rPr>
          <w:rFonts w:eastAsia="Times New Roman"/>
          <w:sz w:val="28"/>
          <w:szCs w:val="28"/>
          <w:lang w:eastAsia="ru-RU"/>
        </w:rPr>
        <w:t>ільна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>.</w:t>
      </w:r>
    </w:p>
    <w:p w:rsidR="00D058A2" w:rsidRPr="00F252DE" w:rsidRDefault="00D058A2" w:rsidP="00D058A2">
      <w:pPr>
        <w:shd w:val="clear" w:color="auto" w:fill="FFFFFF"/>
        <w:spacing w:line="293" w:lineRule="atLeast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F252DE">
        <w:rPr>
          <w:rFonts w:eastAsia="Times New Roman"/>
          <w:sz w:val="28"/>
          <w:szCs w:val="28"/>
          <w:lang w:eastAsia="ru-RU"/>
        </w:rPr>
        <w:t xml:space="preserve">На конкурс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представляються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виключно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індивідуальні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фотороботи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які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являють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собою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чорно-білі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або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кольорові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фотографії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розміром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від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20х30 до 20х45 см. Та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файли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фоторобіт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в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електронному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вигляді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(формат JPG, JPEG, з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мінімальним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стисненням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розміром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не мень</w:t>
      </w:r>
      <w:r>
        <w:rPr>
          <w:rFonts w:eastAsia="Times New Roman"/>
          <w:sz w:val="28"/>
          <w:szCs w:val="28"/>
          <w:lang w:eastAsia="ru-RU"/>
        </w:rPr>
        <w:t xml:space="preserve">ше 2000 </w:t>
      </w:r>
      <w:proofErr w:type="spellStart"/>
      <w:r>
        <w:rPr>
          <w:rFonts w:eastAsia="Times New Roman"/>
          <w:sz w:val="28"/>
          <w:szCs w:val="28"/>
          <w:lang w:eastAsia="ru-RU"/>
        </w:rPr>
        <w:t>рх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eastAsia="Times New Roman"/>
          <w:sz w:val="28"/>
          <w:szCs w:val="28"/>
          <w:lang w:eastAsia="ru-RU"/>
        </w:rPr>
        <w:t>по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більшій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стороні</w:t>
      </w:r>
      <w:proofErr w:type="spellEnd"/>
      <w:r>
        <w:rPr>
          <w:rFonts w:eastAsia="Times New Roman"/>
          <w:sz w:val="28"/>
          <w:szCs w:val="28"/>
          <w:lang w:eastAsia="ru-RU"/>
        </w:rPr>
        <w:t>)</w:t>
      </w:r>
      <w:r>
        <w:rPr>
          <w:rFonts w:eastAsia="Times New Roman"/>
          <w:sz w:val="28"/>
          <w:szCs w:val="28"/>
          <w:lang w:val="uk-UA" w:eastAsia="ru-RU"/>
        </w:rPr>
        <w:t>.</w:t>
      </w:r>
    </w:p>
    <w:p w:rsidR="00D058A2" w:rsidRPr="00F252DE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252DE">
        <w:rPr>
          <w:rFonts w:eastAsia="Times New Roman"/>
          <w:sz w:val="28"/>
          <w:szCs w:val="28"/>
          <w:lang w:eastAsia="ru-RU"/>
        </w:rPr>
        <w:t>Кожен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учасник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має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право подати </w:t>
      </w:r>
      <w:proofErr w:type="gramStart"/>
      <w:r w:rsidRPr="00F252DE">
        <w:rPr>
          <w:rFonts w:eastAsia="Times New Roman"/>
          <w:sz w:val="28"/>
          <w:szCs w:val="28"/>
          <w:lang w:eastAsia="ru-RU"/>
        </w:rPr>
        <w:t xml:space="preserve">не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б</w:t>
      </w:r>
      <w:proofErr w:type="gramEnd"/>
      <w:r w:rsidRPr="00F252DE">
        <w:rPr>
          <w:rFonts w:eastAsia="Times New Roman"/>
          <w:sz w:val="28"/>
          <w:szCs w:val="28"/>
          <w:lang w:eastAsia="ru-RU"/>
        </w:rPr>
        <w:t>ільше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5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фоторобіт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чи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серій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Серія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рахується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за одну роботу. В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серії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може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бути до 5 </w:t>
      </w:r>
      <w:proofErr w:type="spellStart"/>
      <w:proofErr w:type="gramStart"/>
      <w:r w:rsidRPr="00F252DE">
        <w:rPr>
          <w:rFonts w:eastAsia="Times New Roman"/>
          <w:sz w:val="28"/>
          <w:szCs w:val="28"/>
          <w:lang w:eastAsia="ru-RU"/>
        </w:rPr>
        <w:t>св</w:t>
      </w:r>
      <w:proofErr w:type="gramEnd"/>
      <w:r w:rsidRPr="00F252DE">
        <w:rPr>
          <w:rFonts w:eastAsia="Times New Roman"/>
          <w:sz w:val="28"/>
          <w:szCs w:val="28"/>
          <w:lang w:eastAsia="ru-RU"/>
        </w:rPr>
        <w:t>ітлин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F252DE">
        <w:rPr>
          <w:rFonts w:eastAsia="Times New Roman"/>
          <w:sz w:val="28"/>
          <w:szCs w:val="28"/>
          <w:lang w:eastAsia="ru-RU"/>
        </w:rPr>
        <w:t>Допускається</w:t>
      </w:r>
      <w:proofErr w:type="spellEnd"/>
      <w:proofErr w:type="gram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мінімальна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обробка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фотографій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без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додавання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рамок та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використання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фотомонтажу.</w:t>
      </w:r>
    </w:p>
    <w:p w:rsidR="00D058A2" w:rsidRPr="00F252DE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252DE">
        <w:rPr>
          <w:rFonts w:eastAsia="Times New Roman"/>
          <w:sz w:val="28"/>
          <w:szCs w:val="28"/>
          <w:lang w:eastAsia="ru-RU"/>
        </w:rPr>
        <w:t>Комп‘ютерні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колажі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значна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комп’ютерна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обробка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колективні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роботи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на конкурс не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допускаються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>.</w:t>
      </w:r>
    </w:p>
    <w:p w:rsidR="00D058A2" w:rsidRPr="00F252DE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252DE">
        <w:rPr>
          <w:rFonts w:eastAsia="Times New Roman"/>
          <w:sz w:val="28"/>
          <w:szCs w:val="28"/>
          <w:lang w:eastAsia="ru-RU"/>
        </w:rPr>
        <w:t>Фотографії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надруковані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на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струменевих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лазерних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інших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принтерах не рекомендовано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подавати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участі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F252DE">
        <w:rPr>
          <w:rFonts w:eastAsia="Times New Roman"/>
          <w:sz w:val="28"/>
          <w:szCs w:val="28"/>
          <w:lang w:eastAsia="ru-RU"/>
        </w:rPr>
        <w:t>у</w:t>
      </w:r>
      <w:proofErr w:type="gramEnd"/>
      <w:r w:rsidRPr="00F252D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252DE">
        <w:rPr>
          <w:rFonts w:eastAsia="Times New Roman"/>
          <w:sz w:val="28"/>
          <w:szCs w:val="28"/>
          <w:lang w:eastAsia="ru-RU"/>
        </w:rPr>
        <w:t>конкурсі</w:t>
      </w:r>
      <w:proofErr w:type="spellEnd"/>
      <w:r w:rsidRPr="00F252DE">
        <w:rPr>
          <w:rFonts w:eastAsia="Times New Roman"/>
          <w:sz w:val="28"/>
          <w:szCs w:val="28"/>
          <w:lang w:eastAsia="ru-RU"/>
        </w:rPr>
        <w:t>.</w:t>
      </w:r>
    </w:p>
    <w:p w:rsidR="00D058A2" w:rsidRPr="00365452" w:rsidRDefault="00D058A2" w:rsidP="00D058A2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Фотороботи забороняється наклеювати на картон або оздоблювати.</w:t>
      </w:r>
    </w:p>
    <w:p w:rsidR="00D058A2" w:rsidRPr="00365452" w:rsidRDefault="00D058A2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2.6</w:t>
      </w:r>
      <w:r w:rsidRPr="00F252DE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>
        <w:rPr>
          <w:kern w:val="20"/>
          <w:sz w:val="28"/>
          <w:szCs w:val="28"/>
          <w:lang w:val="uk-UA"/>
        </w:rPr>
        <w:t xml:space="preserve"> </w:t>
      </w:r>
      <w:r w:rsidRPr="00984100">
        <w:rPr>
          <w:b/>
          <w:kern w:val="20"/>
          <w:sz w:val="28"/>
          <w:szCs w:val="28"/>
          <w:lang w:val="uk-UA"/>
        </w:rPr>
        <w:t>«</w:t>
      </w:r>
      <w:r w:rsidRPr="00365452">
        <w:rPr>
          <w:b/>
          <w:bCs/>
          <w:sz w:val="28"/>
          <w:szCs w:val="28"/>
          <w:lang w:val="uk-UA"/>
        </w:rPr>
        <w:t>Газета</w:t>
      </w:r>
      <w:r>
        <w:rPr>
          <w:b/>
          <w:bCs/>
          <w:sz w:val="28"/>
          <w:szCs w:val="28"/>
          <w:lang w:val="uk-UA"/>
        </w:rPr>
        <w:t>»: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F252DE" w:rsidRDefault="00D058A2" w:rsidP="00D058A2">
      <w:pPr>
        <w:pStyle w:val="21"/>
        <w:tabs>
          <w:tab w:val="left" w:pos="108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 xml:space="preserve">Оргкомітету надається шкільна газета, зміст якої відповідає тематичному напряму конкурсу.  </w:t>
      </w:r>
    </w:p>
    <w:p w:rsidR="00D058A2" w:rsidRPr="00365452" w:rsidRDefault="00D058A2" w:rsidP="00D058A2">
      <w:pPr>
        <w:tabs>
          <w:tab w:val="left" w:pos="1080"/>
        </w:tabs>
        <w:ind w:left="720"/>
        <w:jc w:val="both"/>
        <w:rPr>
          <w:sz w:val="28"/>
          <w:szCs w:val="28"/>
          <w:u w:val="single"/>
          <w:lang w:val="uk-UA"/>
        </w:rPr>
      </w:pPr>
      <w:r w:rsidRPr="00365452">
        <w:rPr>
          <w:sz w:val="28"/>
          <w:szCs w:val="28"/>
          <w:u w:val="single"/>
          <w:lang w:val="uk-UA"/>
        </w:rPr>
        <w:t xml:space="preserve">Газети оцінюються за такими </w:t>
      </w:r>
      <w:r w:rsidRPr="00365452">
        <w:rPr>
          <w:bCs/>
          <w:sz w:val="28"/>
          <w:szCs w:val="28"/>
          <w:u w:val="single"/>
          <w:lang w:val="uk-UA"/>
        </w:rPr>
        <w:t>критеріями</w:t>
      </w:r>
      <w:r w:rsidRPr="00365452">
        <w:rPr>
          <w:sz w:val="28"/>
          <w:szCs w:val="28"/>
          <w:u w:val="single"/>
          <w:lang w:val="uk-UA"/>
        </w:rPr>
        <w:t xml:space="preserve">: 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тематичному напряму;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актуальність інформації, оперативність реагування на шкільні події;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уміння висловлювати авторську думку;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матеріалів обраному жанру, різноманітність жанрів.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b/>
          <w:bCs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дизайн газети.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984100" w:rsidRDefault="00D058A2" w:rsidP="00D058A2">
      <w:pPr>
        <w:shd w:val="clear" w:color="auto" w:fill="FFFFFF"/>
        <w:spacing w:line="293" w:lineRule="atLeast"/>
        <w:ind w:firstLine="426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bCs/>
          <w:iCs/>
          <w:sz w:val="28"/>
          <w:szCs w:val="28"/>
          <w:lang w:val="uk-UA"/>
        </w:rPr>
        <w:t xml:space="preserve">2.7. </w:t>
      </w:r>
      <w:r w:rsidRPr="00984100">
        <w:rPr>
          <w:rFonts w:eastAsia="Times New Roman"/>
          <w:sz w:val="28"/>
          <w:szCs w:val="28"/>
          <w:lang w:val="uk-UA" w:eastAsia="ru-RU"/>
        </w:rPr>
        <w:t>Організатор конкурсу залишає за собою право використовувати фотографії</w:t>
      </w:r>
      <w:r>
        <w:rPr>
          <w:rFonts w:eastAsia="Times New Roman"/>
          <w:sz w:val="28"/>
          <w:szCs w:val="28"/>
          <w:lang w:val="uk-UA" w:eastAsia="ru-RU"/>
        </w:rPr>
        <w:t>, газети та журнали</w:t>
      </w:r>
      <w:r w:rsidRPr="00984100">
        <w:rPr>
          <w:rFonts w:eastAsia="Times New Roman"/>
          <w:sz w:val="28"/>
          <w:szCs w:val="28"/>
          <w:lang w:val="uk-UA" w:eastAsia="ru-RU"/>
        </w:rPr>
        <w:t xml:space="preserve"> в проведенні подальших виставок, підготовці та виданні інформаційних матеріалів, поліграфічної продукції (календарі, буклети некомерційного характеру), публікацій у ЗМІ матеріалів про конкурс, тощо.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Організатор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зобов’язується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наводити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відповідне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посилання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на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авторів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робіт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при будь-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якому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публічному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відтворенні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фотографій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 xml:space="preserve"> Роботи авторам по закінченні конкурсу не повертаються.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допускаються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участі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конкурсі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роботи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які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: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відображають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мету конкурсу;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відповідають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вимогам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зазначеним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у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пунктах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6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8, 2.9, 2.10</w:t>
      </w:r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пропагують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насилля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ворожнечі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негативні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звички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містять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приниження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особистості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можуть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бути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розцінені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як реклама.</w:t>
      </w:r>
    </w:p>
    <w:p w:rsidR="00D058A2" w:rsidRPr="00365452" w:rsidRDefault="00D058A2" w:rsidP="004E5B5E">
      <w:pPr>
        <w:ind w:left="708" w:hanging="282"/>
        <w:rPr>
          <w:bCs/>
          <w:color w:val="000000"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2.8. </w:t>
      </w:r>
      <w:r w:rsidR="004E5B5E">
        <w:rPr>
          <w:sz w:val="28"/>
          <w:szCs w:val="28"/>
          <w:lang w:val="uk-UA"/>
        </w:rPr>
        <w:t>Робоча тема</w:t>
      </w:r>
      <w:r w:rsidRPr="00365452">
        <w:rPr>
          <w:sz w:val="28"/>
          <w:szCs w:val="28"/>
          <w:lang w:val="uk-UA"/>
        </w:rPr>
        <w:t xml:space="preserve"> конкурсу</w:t>
      </w:r>
      <w:r w:rsidR="004E5B5E">
        <w:rPr>
          <w:sz w:val="28"/>
          <w:szCs w:val="28"/>
          <w:lang w:val="uk-UA"/>
        </w:rPr>
        <w:t xml:space="preserve"> – вільна.</w:t>
      </w:r>
    </w:p>
    <w:p w:rsidR="00D058A2" w:rsidRPr="00881250" w:rsidRDefault="00D058A2" w:rsidP="00D058A2">
      <w:pPr>
        <w:shd w:val="clear" w:color="auto" w:fill="FFFFFF"/>
        <w:spacing w:line="331" w:lineRule="exact"/>
        <w:ind w:firstLine="708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2.9</w:t>
      </w:r>
      <w:r w:rsidRPr="00365452">
        <w:rPr>
          <w:bCs/>
          <w:color w:val="000000"/>
          <w:sz w:val="28"/>
          <w:szCs w:val="28"/>
          <w:lang w:val="uk-UA"/>
        </w:rPr>
        <w:t xml:space="preserve">. </w:t>
      </w:r>
      <w:r w:rsidRPr="00365452">
        <w:rPr>
          <w:b/>
          <w:sz w:val="28"/>
          <w:szCs w:val="28"/>
          <w:u w:val="single"/>
          <w:lang w:val="uk-UA"/>
        </w:rPr>
        <w:t>Обов’язково!</w:t>
      </w:r>
      <w:r w:rsidRPr="00365452">
        <w:rPr>
          <w:b/>
          <w:sz w:val="28"/>
          <w:szCs w:val="28"/>
          <w:lang w:val="uk-UA"/>
        </w:rPr>
        <w:t xml:space="preserve">  </w:t>
      </w:r>
      <w:r w:rsidRPr="00881250">
        <w:rPr>
          <w:sz w:val="28"/>
          <w:szCs w:val="28"/>
          <w:lang w:val="uk-UA"/>
        </w:rPr>
        <w:t xml:space="preserve">До кожної роботи у номінації фото повинна надаватися етикетка розміром 8 х </w:t>
      </w:r>
      <w:smartTag w:uri="urn:schemas-microsoft-com:office:smarttags" w:element="metricconverter">
        <w:smartTagPr>
          <w:attr w:name="ProductID" w:val="3 см"/>
        </w:smartTagPr>
        <w:r w:rsidRPr="00881250">
          <w:rPr>
            <w:sz w:val="28"/>
            <w:szCs w:val="28"/>
            <w:lang w:val="uk-UA"/>
          </w:rPr>
          <w:t>3 см</w:t>
        </w:r>
      </w:smartTag>
      <w:r w:rsidRPr="00881250">
        <w:rPr>
          <w:sz w:val="28"/>
          <w:szCs w:val="28"/>
          <w:lang w:val="uk-UA"/>
        </w:rPr>
        <w:t xml:space="preserve">. На етикетці указується: назва роботи, прізвище, ім’я учасника, школа, клас, місто район. Шрифт </w:t>
      </w:r>
      <w:proofErr w:type="spellStart"/>
      <w:r w:rsidRPr="00881250">
        <w:rPr>
          <w:sz w:val="28"/>
          <w:szCs w:val="28"/>
          <w:lang w:val="uk-UA"/>
        </w:rPr>
        <w:t>Тімеs</w:t>
      </w:r>
      <w:proofErr w:type="spellEnd"/>
      <w:r w:rsidRPr="00881250">
        <w:rPr>
          <w:sz w:val="28"/>
          <w:szCs w:val="28"/>
          <w:lang w:val="uk-UA"/>
        </w:rPr>
        <w:t xml:space="preserve"> </w:t>
      </w:r>
      <w:proofErr w:type="spellStart"/>
      <w:r w:rsidRPr="00881250">
        <w:rPr>
          <w:sz w:val="28"/>
          <w:szCs w:val="28"/>
          <w:lang w:val="uk-UA"/>
        </w:rPr>
        <w:t>New</w:t>
      </w:r>
      <w:proofErr w:type="spellEnd"/>
      <w:r w:rsidRPr="00881250">
        <w:rPr>
          <w:sz w:val="28"/>
          <w:szCs w:val="28"/>
          <w:lang w:val="uk-UA"/>
        </w:rPr>
        <w:t xml:space="preserve"> </w:t>
      </w:r>
      <w:proofErr w:type="spellStart"/>
      <w:r w:rsidRPr="00881250">
        <w:rPr>
          <w:sz w:val="28"/>
          <w:szCs w:val="28"/>
          <w:lang w:val="uk-UA"/>
        </w:rPr>
        <w:t>Roman</w:t>
      </w:r>
      <w:proofErr w:type="spellEnd"/>
      <w:r w:rsidRPr="00881250">
        <w:rPr>
          <w:sz w:val="28"/>
          <w:szCs w:val="28"/>
          <w:lang w:val="uk-UA"/>
        </w:rPr>
        <w:t xml:space="preserve">, розмір 14 </w:t>
      </w:r>
      <w:proofErr w:type="spellStart"/>
      <w:r w:rsidRPr="00881250">
        <w:rPr>
          <w:sz w:val="28"/>
          <w:szCs w:val="28"/>
          <w:lang w:val="uk-UA"/>
        </w:rPr>
        <w:t>пк</w:t>
      </w:r>
      <w:proofErr w:type="spellEnd"/>
      <w:r w:rsidRPr="00881250">
        <w:rPr>
          <w:sz w:val="28"/>
          <w:szCs w:val="28"/>
          <w:lang w:val="uk-UA"/>
        </w:rPr>
        <w:t xml:space="preserve">. </w:t>
      </w:r>
    </w:p>
    <w:p w:rsidR="00D058A2" w:rsidRDefault="00D058A2" w:rsidP="00D058A2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D058A2" w:rsidRPr="00846CEA" w:rsidRDefault="00D058A2" w:rsidP="00D058A2">
      <w:pPr>
        <w:rPr>
          <w:sz w:val="28"/>
          <w:szCs w:val="28"/>
          <w:lang w:val="uk-UA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D058A2" w:rsidRPr="00846CEA" w:rsidRDefault="00D058A2" w:rsidP="00D058A2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lastRenderedPageBreak/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D058A2" w:rsidRPr="006E28FD" w:rsidRDefault="00D058A2" w:rsidP="00D058A2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за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віком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1 категорія  - до 13 років; 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2 категорія  - з 14 до 18 років</w:t>
      </w:r>
    </w:p>
    <w:p w:rsidR="00D058A2" w:rsidRPr="006E28FD" w:rsidRDefault="00D058A2" w:rsidP="00D058A2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D058A2" w:rsidRPr="00EE40D2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(Додаток2);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" w:name="n42"/>
      <w:bookmarkEnd w:id="2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(висилається разом з роботами)  та електронному (кожен учасник заповнює анкету за посиланням)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надсилаються за адресою</w:t>
      </w:r>
      <w:r w:rsidRPr="00936D27">
        <w:rPr>
          <w:sz w:val="28"/>
          <w:szCs w:val="28"/>
          <w:lang w:val="uk-UA"/>
        </w:rPr>
        <w:t xml:space="preserve">: 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 w:rsidRPr="00936D27">
        <w:rPr>
          <w:b/>
          <w:i/>
          <w:sz w:val="28"/>
          <w:szCs w:val="28"/>
          <w:lang w:val="uk-UA"/>
        </w:rPr>
        <w:t>. Дні</w:t>
      </w:r>
      <w:r>
        <w:rPr>
          <w:b/>
          <w:i/>
          <w:sz w:val="28"/>
          <w:szCs w:val="28"/>
          <w:lang w:val="uk-UA"/>
        </w:rPr>
        <w:t>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bookmarkStart w:id="3" w:name="n43"/>
      <w:bookmarkEnd w:id="3"/>
      <w:r>
        <w:rPr>
          <w:b/>
          <w:i/>
          <w:sz w:val="28"/>
          <w:szCs w:val="28"/>
          <w:lang w:val="uk-UA"/>
        </w:rPr>
        <w:t xml:space="preserve">. </w:t>
      </w:r>
    </w:p>
    <w:p w:rsidR="00D058A2" w:rsidRPr="00D5060C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D058A2" w:rsidRPr="00EE40D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4" w:name="n44"/>
      <w:bookmarkEnd w:id="4"/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D00621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D058A2" w:rsidRDefault="00D058A2" w:rsidP="00D058A2">
      <w:pPr>
        <w:pStyle w:val="a5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D058A2" w:rsidRPr="00D00621" w:rsidRDefault="00D058A2" w:rsidP="00D058A2">
      <w:pPr>
        <w:jc w:val="both"/>
        <w:rPr>
          <w:sz w:val="28"/>
          <w:szCs w:val="28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D058A2" w:rsidRDefault="00D058A2" w:rsidP="00D058A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F0465F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D058A2" w:rsidRPr="00F0465F" w:rsidRDefault="00D058A2" w:rsidP="00D058A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0"/>
      <w:bookmarkStart w:id="6" w:name="n71"/>
      <w:bookmarkEnd w:id="5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Default="00D058A2" w:rsidP="00D058A2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7" w:name="n72"/>
      <w:bookmarkEnd w:id="7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8" w:name="n76"/>
      <w:bookmarkEnd w:id="8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7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8"/>
      <w:bookmarkStart w:id="11" w:name="n79"/>
      <w:bookmarkEnd w:id="10"/>
      <w:bookmarkEnd w:id="11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B63905" w:rsidRDefault="00D058A2" w:rsidP="00D058A2">
      <w:pPr>
        <w:jc w:val="both"/>
        <w:rPr>
          <w:sz w:val="28"/>
          <w:szCs w:val="28"/>
          <w:lang w:val="uk-UA"/>
        </w:rPr>
      </w:pPr>
      <w:bookmarkStart w:id="12" w:name="n80"/>
      <w:bookmarkEnd w:id="12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D058A2" w:rsidRPr="004F43FD" w:rsidRDefault="00D058A2" w:rsidP="00D058A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.1.Оцінювання робіт учасників Конкурсу здійснює журі, кількісний та якісний склад якого визначає оргкомітет;.</w:t>
      </w: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.2. Роботи учасників Конкурсу оцінюються кожним членом журі по десятибальній шкалі за такими критеріями: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розуміння сучасної проблематики;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самобутність представленого доробку (самостійність думки);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розкриття теми;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грамотність викладу.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.3.Результи оцінювання робіт учасників заносяться до протоколу кожного члена журі.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.4.Переможці Конкурсу визначаються з урахуванням вікових категорій та номінацій за рейтинговою системою (сумою набраних балів).</w:t>
      </w:r>
    </w:p>
    <w:p w:rsidR="00D058A2" w:rsidRPr="00365452" w:rsidRDefault="00D058A2" w:rsidP="00D058A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7</w:t>
      </w:r>
      <w:r w:rsidRPr="00365452">
        <w:rPr>
          <w:sz w:val="28"/>
          <w:szCs w:val="28"/>
          <w:lang w:val="uk-UA"/>
        </w:rPr>
        <w:t>.5. На підсумковому засіданні члени журі відкритим голосуванням затверджують список переможців та розподіл призових місць Конкурсу.</w:t>
      </w:r>
    </w:p>
    <w:p w:rsidR="00D058A2" w:rsidRPr="00365452" w:rsidRDefault="00D058A2" w:rsidP="00D058A2">
      <w:pPr>
        <w:ind w:firstLine="426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</w:t>
      </w:r>
      <w:r w:rsidRPr="00365452">
        <w:rPr>
          <w:sz w:val="28"/>
          <w:szCs w:val="28"/>
          <w:lang w:val="uk-UA"/>
        </w:rPr>
        <w:t xml:space="preserve"> </w:t>
      </w:r>
      <w:r w:rsidRPr="00365452">
        <w:rPr>
          <w:color w:val="000000"/>
          <w:spacing w:val="7"/>
          <w:sz w:val="28"/>
          <w:szCs w:val="28"/>
          <w:lang w:val="uk-UA"/>
        </w:rPr>
        <w:t xml:space="preserve">Оцінки та рішення журі оформлюються </w:t>
      </w:r>
      <w:r w:rsidRPr="00365452">
        <w:rPr>
          <w:color w:val="000000"/>
          <w:spacing w:val="-2"/>
          <w:sz w:val="28"/>
          <w:szCs w:val="28"/>
          <w:lang w:val="uk-UA"/>
        </w:rPr>
        <w:t>протоколом і перегляду та оскарженню не підлягають.</w:t>
      </w:r>
    </w:p>
    <w:p w:rsidR="00D058A2" w:rsidRPr="00365452" w:rsidRDefault="00D058A2" w:rsidP="00D058A2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Pr="00365452">
        <w:rPr>
          <w:sz w:val="28"/>
          <w:szCs w:val="28"/>
          <w:lang w:val="uk-UA"/>
        </w:rPr>
        <w:t xml:space="preserve">. </w:t>
      </w:r>
      <w:r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D058A2" w:rsidRDefault="00D058A2" w:rsidP="00D05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7.8.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D058A2" w:rsidRPr="00936D27" w:rsidRDefault="00D058A2" w:rsidP="00D058A2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7.9.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D058A2" w:rsidRPr="00636BFD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D058A2" w:rsidRDefault="00D058A2" w:rsidP="004E5B5E">
      <w:pPr>
        <w:shd w:val="clear" w:color="auto" w:fill="FFFFFF"/>
        <w:ind w:firstLine="450"/>
        <w:jc w:val="both"/>
        <w:textAlignment w:val="baseline"/>
        <w:rPr>
          <w:sz w:val="24"/>
          <w:szCs w:val="24"/>
          <w:lang w:val="uk-UA"/>
        </w:rPr>
        <w:sectPr w:rsidR="00D058A2" w:rsidSect="00846CEA">
          <w:headerReference w:type="default" r:id="rId8"/>
          <w:pgSz w:w="11906" w:h="16838"/>
          <w:pgMar w:top="1134" w:right="424" w:bottom="1134" w:left="851" w:header="709" w:footer="709" w:gutter="0"/>
          <w:cols w:space="708"/>
          <w:titlePg/>
          <w:docGrid w:linePitch="360"/>
        </w:sectPr>
      </w:pPr>
      <w:bookmarkStart w:id="13" w:name="n98"/>
      <w:bookmarkEnd w:id="13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  <w:bookmarkStart w:id="14" w:name="_GoBack"/>
      <w:bookmarkEnd w:id="14"/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D058A2" w:rsidRPr="003A0E0D" w:rsidRDefault="00D058A2" w:rsidP="00D058A2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D058A2" w:rsidRPr="003A0E0D" w:rsidRDefault="00D058A2" w:rsidP="00D058A2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D058A2" w:rsidRDefault="00D058A2" w:rsidP="00D058A2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_                       </w:t>
      </w:r>
      <w:r w:rsidRPr="003A0E0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____</w:t>
      </w:r>
    </w:p>
    <w:p w:rsidR="00D058A2" w:rsidRPr="003A0E0D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конкурсу макетування та верстання</w:t>
      </w: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D058A2" w:rsidRPr="00DF762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45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17"/>
        <w:gridCol w:w="1843"/>
        <w:gridCol w:w="1053"/>
        <w:gridCol w:w="1537"/>
        <w:gridCol w:w="1193"/>
        <w:gridCol w:w="1258"/>
        <w:gridCol w:w="1363"/>
        <w:gridCol w:w="3507"/>
      </w:tblGrid>
      <w:tr w:rsidR="00D058A2" w:rsidRPr="00AE64F9" w:rsidTr="003D4ABA">
        <w:trPr>
          <w:cantSplit/>
          <w:trHeight w:val="1700"/>
        </w:trPr>
        <w:tc>
          <w:tcPr>
            <w:tcW w:w="518" w:type="dxa"/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317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</w:p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D058A2" w:rsidRPr="00AE64F9" w:rsidRDefault="00D058A2" w:rsidP="003D4AB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Школа, клас</w:t>
            </w:r>
          </w:p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Домашні адреса, телефон</w:t>
            </w:r>
          </w:p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3507" w:type="dxa"/>
            <w:shd w:val="clear" w:color="auto" w:fill="auto"/>
          </w:tcPr>
          <w:p w:rsidR="00D058A2" w:rsidRPr="00AE64F9" w:rsidRDefault="00D058A2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D058A2" w:rsidRPr="00AE64F9" w:rsidTr="003D4ABA">
        <w:trPr>
          <w:trHeight w:val="418"/>
        </w:trPr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07" w:type="dxa"/>
            <w:tcBorders>
              <w:bottom w:val="single" w:sz="4" w:space="0" w:color="auto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058A2" w:rsidRPr="00AE64F9" w:rsidTr="003D4ABA">
        <w:trPr>
          <w:trHeight w:val="418"/>
        </w:trPr>
        <w:tc>
          <w:tcPr>
            <w:tcW w:w="5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3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058A2" w:rsidRPr="00AE64F9" w:rsidRDefault="00D058A2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D058A2" w:rsidRDefault="00D058A2" w:rsidP="00D058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058A2" w:rsidRDefault="00D058A2" w:rsidP="00D058A2">
      <w:pPr>
        <w:rPr>
          <w:b/>
          <w:sz w:val="24"/>
          <w:szCs w:val="24"/>
          <w:lang w:val="uk-UA"/>
        </w:rPr>
      </w:pPr>
    </w:p>
    <w:p w:rsidR="00D058A2" w:rsidRDefault="00D058A2" w:rsidP="00D058A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D058A2" w:rsidRPr="000D0A9F" w:rsidRDefault="00D058A2" w:rsidP="00D058A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D058A2" w:rsidRPr="000D0A9F" w:rsidRDefault="00D058A2" w:rsidP="00D058A2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D058A2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E91CFA" w:rsidRPr="00D058A2" w:rsidRDefault="00E91CFA">
      <w:pPr>
        <w:rPr>
          <w:lang w:val="uk-UA"/>
        </w:rPr>
      </w:pPr>
    </w:p>
    <w:sectPr w:rsidR="00E91CFA" w:rsidRPr="00D058A2" w:rsidSect="00846CEA">
      <w:pgSz w:w="16838" w:h="11906" w:orient="landscape"/>
      <w:pgMar w:top="42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E5B5E">
      <w:r>
        <w:separator/>
      </w:r>
    </w:p>
  </w:endnote>
  <w:endnote w:type="continuationSeparator" w:id="0">
    <w:p w:rsidR="00000000" w:rsidRDefault="004E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E5B5E">
      <w:r>
        <w:separator/>
      </w:r>
    </w:p>
  </w:footnote>
  <w:footnote w:type="continuationSeparator" w:id="0">
    <w:p w:rsidR="00000000" w:rsidRDefault="004E5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EA" w:rsidRDefault="00D058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5B5E">
      <w:rPr>
        <w:noProof/>
      </w:rPr>
      <w:t>3</w:t>
    </w:r>
    <w:r>
      <w:fldChar w:fldCharType="end"/>
    </w:r>
  </w:p>
  <w:p w:rsidR="00846CEA" w:rsidRDefault="004E5B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5C3"/>
    <w:multiLevelType w:val="singleLevel"/>
    <w:tmpl w:val="A9CC6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D731D5"/>
    <w:multiLevelType w:val="hybridMultilevel"/>
    <w:tmpl w:val="047ED73E"/>
    <w:lvl w:ilvl="0" w:tplc="B6ECF93A">
      <w:start w:val="1"/>
      <w:numFmt w:val="bullet"/>
      <w:lvlText w:val="―"/>
      <w:lvlJc w:val="left"/>
      <w:pPr>
        <w:tabs>
          <w:tab w:val="num" w:pos="1485"/>
        </w:tabs>
        <w:ind w:left="148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6F95B88"/>
    <w:multiLevelType w:val="hybridMultilevel"/>
    <w:tmpl w:val="C22CA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A2"/>
    <w:rsid w:val="004A6C19"/>
    <w:rsid w:val="004E5B5E"/>
    <w:rsid w:val="00D058A2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2018-11-05T12:14:00Z</dcterms:created>
  <dcterms:modified xsi:type="dcterms:W3CDTF">2019-10-28T14:18:00Z</dcterms:modified>
</cp:coreProperties>
</file>